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Arial"/>
          <w:color w:val="000000"/>
          <w:sz w:val="32"/>
          <w:szCs w:val="32"/>
        </w:rPr>
      </w:pPr>
      <w:r>
        <w:rPr>
          <w:rFonts w:hint="eastAsia" w:ascii="黑体" w:hAnsi="黑体" w:eastAsia="黑体" w:cs="Arial"/>
          <w:color w:val="000000"/>
          <w:sz w:val="32"/>
          <w:szCs w:val="32"/>
        </w:rPr>
        <w:t>广东省特种设备检测研究院</w:t>
      </w:r>
    </w:p>
    <w:p>
      <w:pPr>
        <w:jc w:val="center"/>
        <w:rPr>
          <w:rFonts w:hint="eastAsia" w:ascii="黑体" w:hAnsi="黑体" w:eastAsia="黑体" w:cs="Arial"/>
          <w:color w:val="000000"/>
          <w:sz w:val="32"/>
          <w:szCs w:val="32"/>
          <w:lang w:eastAsia="zh-CN"/>
        </w:rPr>
      </w:pPr>
      <w:r>
        <w:rPr>
          <w:rFonts w:hint="eastAsia" w:ascii="黑体" w:hAnsi="黑体" w:eastAsia="黑体" w:cs="Arial"/>
          <w:color w:val="000000"/>
          <w:sz w:val="32"/>
          <w:szCs w:val="32"/>
          <w:lang w:eastAsia="zh-CN"/>
        </w:rPr>
        <w:t>赴</w:t>
      </w:r>
      <w:bookmarkStart w:id="0" w:name="_GoBack"/>
      <w:bookmarkEnd w:id="0"/>
      <w:r>
        <w:rPr>
          <w:rFonts w:hint="eastAsia" w:ascii="黑体" w:hAnsi="黑体" w:eastAsia="黑体" w:cs="Arial"/>
          <w:color w:val="000000"/>
          <w:sz w:val="32"/>
          <w:szCs w:val="32"/>
          <w:lang w:eastAsia="zh-CN"/>
        </w:rPr>
        <w:t>西安、武汉、哈尔滨、长春、合肥</w:t>
      </w:r>
    </w:p>
    <w:p>
      <w:pPr>
        <w:rPr>
          <w:rFonts w:ascii="Arial" w:hAnsi="Arial" w:cs="Arial"/>
          <w:color w:val="000000"/>
          <w:szCs w:val="21"/>
        </w:rPr>
      </w:pPr>
    </w:p>
    <w:p>
      <w:pPr>
        <w:jc w:val="center"/>
        <w:rPr>
          <w:rFonts w:ascii="Arial" w:hAnsi="Arial" w:cs="Arial"/>
          <w:color w:val="000000"/>
          <w:szCs w:val="21"/>
        </w:rPr>
      </w:pPr>
      <w:r>
        <w:rPr>
          <w:rFonts w:ascii="Arial" w:hAnsi="Arial" w:cs="Arial"/>
          <w:color w:val="000000"/>
          <w:szCs w:val="21"/>
        </w:rPr>
        <w:drawing>
          <wp:inline distT="0" distB="0" distL="0" distR="0">
            <wp:extent cx="5274310" cy="3515995"/>
            <wp:effectExtent l="19050" t="0" r="2540" b="0"/>
            <wp:docPr id="2" name="图片 2" descr="D:\省特检院\省院相关工作\聘用人员管理\聘用人员管理\6 校园招聘\校园招聘相关资料\20160226 广东省2016届高校综合类毕业生（本、硕、博）就业供需见面会\4 现场物资制作\20160310\背景海报的文字和图片\IMG_03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省特检院\省院相关工作\聘用人员管理\聘用人员管理\6 校园招聘\校园招聘相关资料\20160226 广东省2016届高校综合类毕业生（本、硕、博）就业供需见面会\4 现场物资制作\20160310\背景海报的文字和图片\IMG_0313.JPG"/>
                    <pic:cNvPicPr>
                      <a:picLocks noChangeAspect="1" noChangeArrowheads="1"/>
                    </pic:cNvPicPr>
                  </pic:nvPicPr>
                  <pic:blipFill>
                    <a:blip r:embed="rId4" cstate="print"/>
                    <a:srcRect/>
                    <a:stretch>
                      <a:fillRect/>
                    </a:stretch>
                  </pic:blipFill>
                  <pic:spPr>
                    <a:xfrm>
                      <a:off x="0" y="0"/>
                      <a:ext cx="5274310" cy="3516207"/>
                    </a:xfrm>
                    <a:prstGeom prst="rect">
                      <a:avLst/>
                    </a:prstGeom>
                    <a:noFill/>
                    <a:ln w="9525">
                      <a:noFill/>
                      <a:miter lim="800000"/>
                      <a:headEnd/>
                      <a:tailEnd/>
                    </a:ln>
                  </pic:spPr>
                </pic:pic>
              </a:graphicData>
            </a:graphic>
          </wp:inline>
        </w:drawing>
      </w:r>
    </w:p>
    <w:p>
      <w:pPr>
        <w:ind w:firstLine="560" w:firstLineChars="200"/>
        <w:rPr>
          <w:rFonts w:cs="Arial" w:asciiTheme="minorEastAsia" w:hAnsiTheme="minorEastAsia"/>
          <w:color w:val="000000"/>
          <w:sz w:val="28"/>
          <w:szCs w:val="28"/>
        </w:rPr>
      </w:pPr>
      <w:r>
        <w:rPr>
          <w:rFonts w:cs="Arial" w:asciiTheme="minorEastAsia" w:hAnsiTheme="minorEastAsia"/>
          <w:color w:val="000000"/>
          <w:sz w:val="28"/>
          <w:szCs w:val="28"/>
        </w:rPr>
        <w:t>广东省特种设备检测研究院（简称省特检院）自2005年7月起由省、市特检机构（除广州、深圳外）整合组建成立，经省编办同意加挂广东省特种设备事故调查中心牌子，是广东省质量技术监督局直属公益二类事业单位。下辖佛山、东莞、茂名、惠州、顺德、珠海、汕头、中山、江门、湛江、揭阳、韶关、河源、梅州、汕尾、阳江、肇庆、清远、潮州、云浮等20个直属检测院，设有国家电梯质量监督检验中心（广东）、国家低温容器质量监督检验中心（广东）和广东省质量监督特种设备节能产品</w:t>
      </w:r>
      <w:r>
        <w:rPr>
          <w:rFonts w:hint="eastAsia" w:cs="Arial" w:asciiTheme="minorEastAsia" w:hAnsiTheme="minorEastAsia"/>
          <w:color w:val="000000"/>
          <w:sz w:val="28"/>
          <w:szCs w:val="28"/>
        </w:rPr>
        <w:t>、安全阀、金属元件</w:t>
      </w:r>
      <w:r>
        <w:rPr>
          <w:rFonts w:cs="Arial" w:asciiTheme="minorEastAsia" w:hAnsiTheme="minorEastAsia"/>
          <w:color w:val="000000"/>
          <w:sz w:val="28"/>
          <w:szCs w:val="28"/>
        </w:rPr>
        <w:t>检验站，</w:t>
      </w:r>
      <w:r>
        <w:rPr>
          <w:rFonts w:hint="eastAsia" w:cs="Arial" w:asciiTheme="minorEastAsia" w:hAnsiTheme="minorEastAsia"/>
          <w:color w:val="000000"/>
          <w:sz w:val="28"/>
          <w:szCs w:val="28"/>
        </w:rPr>
        <w:t>正在筹建国家工业锅炉质量监督检验中心（广东），</w:t>
      </w:r>
      <w:r>
        <w:rPr>
          <w:rFonts w:cs="Arial" w:asciiTheme="minorEastAsia" w:hAnsiTheme="minorEastAsia"/>
          <w:color w:val="000000"/>
          <w:sz w:val="28"/>
          <w:szCs w:val="28"/>
        </w:rPr>
        <w:t>分别在佛山南海和惠州大亚湾建设了检测研究基地，业务范围覆盖广东省全境，并扩展到全国各个省份、港澳台地区和欧美、巴西、日本、韩国、菲律宾等十几个国家。</w:t>
      </w:r>
      <w:r>
        <w:rPr>
          <w:rFonts w:cs="Arial" w:asciiTheme="minorEastAsia" w:hAnsiTheme="minorEastAsia"/>
          <w:color w:val="000000"/>
          <w:sz w:val="28"/>
          <w:szCs w:val="28"/>
        </w:rPr>
        <w:br w:type="textWrapping"/>
      </w:r>
      <w:r>
        <w:rPr>
          <w:rFonts w:hint="eastAsia" w:cs="Arial" w:asciiTheme="minorEastAsia" w:hAnsiTheme="minorEastAsia"/>
          <w:color w:val="000000"/>
          <w:sz w:val="28"/>
          <w:szCs w:val="28"/>
        </w:rPr>
        <w:t xml:space="preserve">    </w:t>
      </w:r>
      <w:r>
        <w:rPr>
          <w:rFonts w:cs="Arial" w:asciiTheme="minorEastAsia" w:hAnsiTheme="minorEastAsia"/>
          <w:color w:val="000000"/>
          <w:sz w:val="28"/>
          <w:szCs w:val="28"/>
        </w:rPr>
        <w:t>省特检院的主要职能为：承担特种设备法定监督检验、定期检验、进出口特种设备的监督检验；特种设备产品（或附件、组件）型式试验及检验检测新技术的研究、标准制订，特种设备使用安全风险评估；承担国内外电梯、低温压力容器产品质量监督检验；大型重点建设项目涉及特种设备可行性研究及检验检测；大型移动式压力容器、球形储罐、长输管道、公用管道及工业管道的监督检验及定期检验；承担特种设备生产单位行政许可前的鉴定评审工作；开展高耗能特种设备节能监督检测工作；从事特种设备事故调查处理有关技术性、辅助性工作；开展特种设备相关咨询等技术服务性工作。</w:t>
      </w:r>
    </w:p>
    <w:p>
      <w:pPr>
        <w:ind w:firstLine="560" w:firstLineChars="200"/>
        <w:rPr>
          <w:rFonts w:cs="Arial" w:asciiTheme="minorEastAsia" w:hAnsiTheme="minorEastAsia"/>
          <w:color w:val="000000"/>
          <w:sz w:val="28"/>
          <w:szCs w:val="28"/>
        </w:rPr>
      </w:pPr>
      <w:r>
        <w:rPr>
          <w:rFonts w:hint="eastAsia" w:cs="Arial" w:asciiTheme="minorEastAsia" w:hAnsiTheme="minorEastAsia"/>
          <w:color w:val="000000"/>
          <w:sz w:val="28"/>
          <w:szCs w:val="28"/>
        </w:rPr>
        <w:t>省特检院目前</w:t>
      </w:r>
      <w:r>
        <w:rPr>
          <w:rFonts w:cs="Arial" w:asciiTheme="minorEastAsia" w:hAnsiTheme="minorEastAsia"/>
          <w:color w:val="000000"/>
          <w:sz w:val="28"/>
          <w:szCs w:val="28"/>
        </w:rPr>
        <w:t>共有60个检验项目获得国家质检总局的核准，在全国特检机构中名列第一。同时取得了国家认可委的实验室认可证书（CNAS L0942）和检查机构认可证书（CNAS IB0147），计量认证等资质，是全国六家电梯制造鉴定评审机构与电梯型式试验机构之一，是广东省质监局授权的广东省锅炉设计文件鉴定机构。省特检院大力实施“人才强检”战略，全院共</w:t>
      </w:r>
      <w:r>
        <w:rPr>
          <w:rFonts w:hint="eastAsia" w:cs="Arial" w:asciiTheme="minorEastAsia" w:hAnsiTheme="minorEastAsia"/>
          <w:color w:val="000000"/>
          <w:sz w:val="28"/>
          <w:szCs w:val="28"/>
        </w:rPr>
        <w:t>二千多</w:t>
      </w:r>
      <w:r>
        <w:rPr>
          <w:rFonts w:cs="Arial" w:asciiTheme="minorEastAsia" w:hAnsiTheme="minorEastAsia"/>
          <w:color w:val="000000"/>
          <w:sz w:val="28"/>
          <w:szCs w:val="28"/>
        </w:rPr>
        <w:t>人，拥有博士、硕士、大学本科等各个学历层次的人员，获得教授级高工、高工、工程师、助理工程师各类职称人数占比超过了80％。</w:t>
      </w:r>
      <w:r>
        <w:rPr>
          <w:rFonts w:cs="Arial" w:asciiTheme="minorEastAsia" w:hAnsiTheme="minorEastAsia"/>
          <w:color w:val="000000"/>
          <w:sz w:val="28"/>
          <w:szCs w:val="28"/>
        </w:rPr>
        <w:br w:type="textWrapping"/>
      </w:r>
      <w:r>
        <w:rPr>
          <w:rFonts w:hint="eastAsia" w:cs="Arial" w:asciiTheme="minorEastAsia" w:hAnsiTheme="minorEastAsia"/>
          <w:color w:val="000000"/>
          <w:sz w:val="28"/>
          <w:szCs w:val="28"/>
        </w:rPr>
        <w:t xml:space="preserve">    诚挚欢迎广大有志于特种设备事业的优秀学子加入广东省特种设备检验研究院大家庭！</w:t>
      </w:r>
    </w:p>
    <w:p>
      <w:pPr>
        <w:ind w:firstLine="560" w:firstLineChars="200"/>
        <w:rPr>
          <w:rFonts w:cs="Arial" w:asciiTheme="minorEastAsia" w:hAnsiTheme="minorEastAsia"/>
          <w:color w:val="000000"/>
          <w:sz w:val="28"/>
          <w:szCs w:val="28"/>
        </w:rPr>
      </w:pPr>
      <w:r>
        <w:rPr>
          <w:rFonts w:hint="eastAsia" w:cs="Arial" w:asciiTheme="minorEastAsia" w:hAnsiTheme="minorEastAsia"/>
          <w:color w:val="000000"/>
          <w:sz w:val="28"/>
          <w:szCs w:val="28"/>
        </w:rPr>
        <w:tab/>
      </w:r>
    </w:p>
    <w:p>
      <w:pPr>
        <w:ind w:firstLine="560" w:firstLineChars="200"/>
        <w:rPr>
          <w:rFonts w:cs="Arial" w:asciiTheme="minorEastAsia" w:hAnsiTheme="minorEastAsia"/>
          <w:color w:val="000000"/>
          <w:sz w:val="28"/>
          <w:szCs w:val="28"/>
        </w:rPr>
      </w:pPr>
    </w:p>
    <w:p>
      <w:pPr>
        <w:ind w:firstLine="560" w:firstLineChars="200"/>
        <w:rPr>
          <w:rFonts w:cs="Arial" w:asciiTheme="minorEastAsia" w:hAnsiTheme="minorEastAsia"/>
          <w:color w:val="000000"/>
          <w:sz w:val="28"/>
          <w:szCs w:val="28"/>
        </w:rPr>
      </w:pP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幼圆">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614C5"/>
    <w:rsid w:val="00011959"/>
    <w:rsid w:val="000121C6"/>
    <w:rsid w:val="000E6841"/>
    <w:rsid w:val="0012542D"/>
    <w:rsid w:val="00152405"/>
    <w:rsid w:val="001922CD"/>
    <w:rsid w:val="001D6727"/>
    <w:rsid w:val="001E3B0B"/>
    <w:rsid w:val="001F4D49"/>
    <w:rsid w:val="00224129"/>
    <w:rsid w:val="002C6351"/>
    <w:rsid w:val="00325A46"/>
    <w:rsid w:val="003C105F"/>
    <w:rsid w:val="00407D51"/>
    <w:rsid w:val="004A1CFF"/>
    <w:rsid w:val="004D6A33"/>
    <w:rsid w:val="00567174"/>
    <w:rsid w:val="005819CA"/>
    <w:rsid w:val="00681F68"/>
    <w:rsid w:val="006A4204"/>
    <w:rsid w:val="007134F7"/>
    <w:rsid w:val="00770EC4"/>
    <w:rsid w:val="007B048E"/>
    <w:rsid w:val="008775F0"/>
    <w:rsid w:val="00897A2B"/>
    <w:rsid w:val="008C278D"/>
    <w:rsid w:val="00972FA3"/>
    <w:rsid w:val="009806B0"/>
    <w:rsid w:val="009842F6"/>
    <w:rsid w:val="009C5E39"/>
    <w:rsid w:val="009E231D"/>
    <w:rsid w:val="00A00258"/>
    <w:rsid w:val="00A80A38"/>
    <w:rsid w:val="00B1261C"/>
    <w:rsid w:val="00B136F3"/>
    <w:rsid w:val="00B602FC"/>
    <w:rsid w:val="00BC0EE8"/>
    <w:rsid w:val="00C550EC"/>
    <w:rsid w:val="00C614C5"/>
    <w:rsid w:val="00C766FB"/>
    <w:rsid w:val="00CC7014"/>
    <w:rsid w:val="00ED3F96"/>
    <w:rsid w:val="00F238DB"/>
    <w:rsid w:val="089E38E5"/>
    <w:rsid w:val="46773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uiPriority w:val="99"/>
    <w:rPr>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134</Words>
  <Characters>768</Characters>
  <Lines>6</Lines>
  <Paragraphs>1</Paragraphs>
  <ScaleCrop>false</ScaleCrop>
  <LinksUpToDate>false</LinksUpToDate>
  <CharactersWithSpaces>901</CharactersWithSpaces>
  <Application>WPS Office_10.1.0.6750_F1E327BC-269C-435d-A152-05C5408002CA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2017-09-08T01:26:00Z</dcterms:created>
  <dc:creator>AutoBVT</dc:creator>
  <cp:lastModifiedBy>gzbys</cp:lastModifiedBy>
  <dcterms:modified xsi:type="dcterms:W3CDTF">2017-09-30T07:47:55Z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